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8A" w:rsidRPr="000F038A" w:rsidRDefault="000F038A" w:rsidP="000F038A">
      <w:pPr>
        <w:shd w:val="clear" w:color="auto" w:fill="FFFFFF"/>
        <w:spacing w:before="77" w:after="0" w:line="240" w:lineRule="auto"/>
        <w:ind w:right="890"/>
        <w:jc w:val="center"/>
        <w:outlineLvl w:val="0"/>
        <w:rPr>
          <w:rFonts w:ascii="MyriadPro" w:eastAsia="Times New Roman" w:hAnsi="MyriadPro" w:cs="Times New Roman"/>
          <w:b/>
          <w:bCs/>
          <w:color w:val="212529"/>
          <w:kern w:val="36"/>
          <w:sz w:val="32"/>
          <w:szCs w:val="32"/>
          <w:lang w:eastAsia="tr-TR"/>
        </w:rPr>
      </w:pPr>
      <w:bookmarkStart w:id="0" w:name="_GoBack"/>
      <w:r w:rsidRPr="008066A7">
        <w:rPr>
          <w:rFonts w:ascii="MyriadPro" w:eastAsia="Times New Roman" w:hAnsi="MyriadPro" w:cs="Times New Roman"/>
          <w:b/>
          <w:bCs/>
          <w:color w:val="212529"/>
          <w:kern w:val="36"/>
          <w:sz w:val="32"/>
          <w:szCs w:val="32"/>
          <w:lang w:eastAsia="tr-TR"/>
        </w:rPr>
        <w:t>ŞIRALIK VATAN</w:t>
      </w:r>
      <w:r w:rsidRPr="000F038A">
        <w:rPr>
          <w:rFonts w:ascii="MyriadPro" w:eastAsia="Times New Roman" w:hAnsi="MyriadPro" w:cs="Times New Roman"/>
          <w:b/>
          <w:bCs/>
          <w:color w:val="212529"/>
          <w:kern w:val="36"/>
          <w:sz w:val="32"/>
          <w:szCs w:val="32"/>
          <w:lang w:eastAsia="tr-TR"/>
        </w:rPr>
        <w:t xml:space="preserve"> İLKOKULU ÖZEL  EĞİTİM  POLİTİKASI</w:t>
      </w:r>
    </w:p>
    <w:bookmarkEnd w:id="0"/>
    <w:p w:rsidR="000F038A" w:rsidRPr="000F038A" w:rsidRDefault="000F038A" w:rsidP="000F038A">
      <w:pPr>
        <w:shd w:val="clear" w:color="auto" w:fill="FFFFFF"/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</w:p>
    <w:p w:rsidR="000F038A" w:rsidRPr="000F038A" w:rsidRDefault="000F038A" w:rsidP="000F038A">
      <w:pPr>
        <w:shd w:val="clear" w:color="auto" w:fill="FFFFFF"/>
        <w:spacing w:after="0" w:line="240" w:lineRule="auto"/>
        <w:ind w:left="656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TEMEL İLKELERİMİZ</w:t>
      </w:r>
    </w:p>
    <w:p w:rsidR="000F038A" w:rsidRPr="000F038A" w:rsidRDefault="000F038A" w:rsidP="000F038A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Türk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Millî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Eğitiminin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genel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amaç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temel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ilkeleri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doğrultusunda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öğrencilere;</w:t>
      </w:r>
    </w:p>
    <w:p w:rsidR="000F038A" w:rsidRPr="000F038A" w:rsidRDefault="000F038A" w:rsidP="000F038A">
      <w:pPr>
        <w:shd w:val="clear" w:color="auto" w:fill="FFFFFF"/>
        <w:spacing w:before="7"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0F038A" w:rsidRPr="000F038A" w:rsidRDefault="000F038A" w:rsidP="000F038A">
      <w:pPr>
        <w:shd w:val="clear" w:color="auto" w:fill="FFFFFF"/>
        <w:spacing w:before="1" w:after="0" w:line="240" w:lineRule="auto"/>
        <w:ind w:left="116" w:right="116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   Bireysel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farklılıkları,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gelişim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özellikleri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ihtiyaçları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dikkate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alınarak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hizmeti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sunulması,</w:t>
      </w:r>
    </w:p>
    <w:p w:rsidR="000F038A" w:rsidRPr="000F038A" w:rsidRDefault="000F038A" w:rsidP="000F038A">
      <w:pPr>
        <w:shd w:val="clear" w:color="auto" w:fill="FFFFFF"/>
        <w:spacing w:after="0" w:line="240" w:lineRule="auto"/>
        <w:ind w:left="116" w:right="122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   Özel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ihtiyacı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olan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bireylerin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ilgi,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istek,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yeterlilik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yetenekleri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doğrultusunda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özel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 hizmetlerinden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yararlandırılması,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40" w:lineRule="auto"/>
        <w:ind w:hanging="247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   Özel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hizmetlerine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erken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dönemde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başlanması,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ç)Özel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hizmetlerinin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özel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ihtiyacı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olan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bireyleri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sosyal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fiziksel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çevrelerinden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mümkün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olduğu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kadar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ayırmadan,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toplumla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etkileşim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gramStart"/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karşılıklı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uyum</w:t>
      </w:r>
      <w:proofErr w:type="gramEnd"/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sağlama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sürecini kapsayacak şekilde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planlanıp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yürütülmesi,</w:t>
      </w:r>
    </w:p>
    <w:p w:rsidR="000F038A" w:rsidRPr="000F038A" w:rsidRDefault="000F038A" w:rsidP="000F038A">
      <w:pPr>
        <w:shd w:val="clear" w:color="auto" w:fill="FFFFFF"/>
        <w:spacing w:after="0" w:line="240" w:lineRule="auto"/>
        <w:ind w:left="116" w:right="116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   Özel eğitim ihtiyacı olan bireylerin eğitsel performansları doğrultusunda amaç, içerik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 öğretim süreçlerinde uyarlamalar yapılarak diğer bireylerle birlikte eğitim görmelerine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öncelik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verilmesi,</w:t>
      </w:r>
    </w:p>
    <w:p w:rsidR="000F038A" w:rsidRPr="000F038A" w:rsidRDefault="000F038A" w:rsidP="000F038A">
      <w:pPr>
        <w:shd w:val="clear" w:color="auto" w:fill="FFFFFF"/>
        <w:spacing w:after="0" w:line="240" w:lineRule="auto"/>
        <w:ind w:left="116" w:right="122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e)        Özel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ihtiyacı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olan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bireylerin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her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tür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kademedeki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eğitimlerini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sürdürebilmeleri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için kurum ve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kuruluşlarla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iş birliği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yapılması,</w:t>
      </w:r>
    </w:p>
    <w:p w:rsidR="000F038A" w:rsidRPr="000F038A" w:rsidRDefault="000F038A" w:rsidP="000F038A">
      <w:pPr>
        <w:shd w:val="clear" w:color="auto" w:fill="FFFFFF"/>
        <w:spacing w:before="1" w:after="0" w:line="240" w:lineRule="auto"/>
        <w:ind w:left="116" w:right="123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f)    Özel eğitim ihtiyacı olan bireyler için BEP geliştirilmesi ve eğitim programlarının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bireyselleştirilerek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uygulanması,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40" w:lineRule="auto"/>
        <w:ind w:hanging="2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g)   Ailelerin,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özel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sürecinin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her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aşamasına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aktif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katılmalarının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sağlanması,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ğ) Özel eğitim politikalarının geliştirilmesinde üniversitelerin ilgili bölümleri ve özel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 ihtiyacı olan bireylere yönelik faaliyette bulunan sivil toplum kuruluşları ile iş birliği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içinde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çalışılması,</w:t>
      </w:r>
    </w:p>
    <w:p w:rsidR="000F038A" w:rsidRPr="000F038A" w:rsidRDefault="000F038A" w:rsidP="000F038A">
      <w:pPr>
        <w:shd w:val="clear" w:color="auto" w:fill="FFFFFF"/>
        <w:spacing w:before="5"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212529"/>
          <w:kern w:val="36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b/>
          <w:bCs/>
          <w:color w:val="212529"/>
          <w:kern w:val="36"/>
          <w:sz w:val="24"/>
          <w:szCs w:val="24"/>
          <w:lang w:eastAsia="tr-TR"/>
        </w:rPr>
        <w:t>ÖZEL EĞİTİMDE  AMACIMIZ</w:t>
      </w:r>
    </w:p>
    <w:p w:rsidR="000F038A" w:rsidRPr="000F038A" w:rsidRDefault="000F038A" w:rsidP="000F038A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Türk Millî Eğitiminin genel amaç ve temel ilkeleri esas alınarak; özel eğitim ihtiyacı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olan bireylerin eğitim ihtiyaçları, yeterlilikleri, ilgi ve yetenekleri doğrultusunda kapasitelerini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en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üst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düzeyde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kullanmaları,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üst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öğrenime,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meslek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hayatına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toplumsal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yaşama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hazırlanmalarını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amaçlar.</w:t>
      </w:r>
    </w:p>
    <w:p w:rsidR="000F038A" w:rsidRPr="000F038A" w:rsidRDefault="000F038A" w:rsidP="000F038A">
      <w:pPr>
        <w:shd w:val="clear" w:color="auto" w:fill="FFFFFF"/>
        <w:spacing w:before="227" w:after="0" w:line="240" w:lineRule="auto"/>
        <w:ind w:left="824"/>
        <w:outlineLvl w:val="0"/>
        <w:rPr>
          <w:rFonts w:ascii="MyriadPro" w:eastAsia="Times New Roman" w:hAnsi="MyriadPro" w:cs="Times New Roman"/>
          <w:b/>
          <w:bCs/>
          <w:color w:val="212529"/>
          <w:kern w:val="36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b/>
          <w:bCs/>
          <w:color w:val="212529"/>
          <w:kern w:val="36"/>
          <w:sz w:val="24"/>
          <w:szCs w:val="24"/>
          <w:lang w:eastAsia="tr-TR"/>
        </w:rPr>
        <w:t>YASAL DAYANAKLAR</w:t>
      </w:r>
    </w:p>
    <w:p w:rsidR="000F038A" w:rsidRPr="000F038A" w:rsidRDefault="000F038A" w:rsidP="000F038A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40" w:lineRule="auto"/>
        <w:ind w:hanging="361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  573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Sayılı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Kanun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Hükmünde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Kararname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40" w:lineRule="auto"/>
        <w:ind w:hanging="361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 Özel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Hizmetleri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Yönetmeliği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40" w:lineRule="auto"/>
        <w:ind w:hanging="361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 1739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Sayılı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Milli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Temel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Kanunu</w:t>
      </w:r>
    </w:p>
    <w:p w:rsidR="000F038A" w:rsidRPr="000F038A" w:rsidRDefault="000F038A" w:rsidP="000F038A">
      <w:pPr>
        <w:shd w:val="clear" w:color="auto" w:fill="FFFFFF"/>
        <w:spacing w:before="10"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0F038A" w:rsidRPr="000F038A" w:rsidRDefault="000F038A" w:rsidP="000F038A">
      <w:pPr>
        <w:shd w:val="clear" w:color="auto" w:fill="FFFFFF"/>
        <w:spacing w:before="1" w:after="0" w:line="276" w:lineRule="atLeast"/>
        <w:ind w:left="116" w:right="116" w:firstLine="359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Atatürk'ün 'Eğitimde feda edilecek birey yoktur' deyişi tüm bireylerin eğitim haklarının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korunduğunu açıkça ifade etmektedir. Anayasamızın 42. maddesi de eğitim hakkını açıkça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ifade etmektedir. Burada önemli olan mevzu hizmetlerin niteliği olmaktadır. Dolayısıyla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özel eğitim hizmetleri sadece bu bireyleri bir araya getirip eğitmeye çalışmanın ötesinde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toplumla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etkileşim ve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karşılıklı uyum sağlama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sürecini kapsayacak şekilde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planlanmalıdır.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76" w:lineRule="atLeast"/>
        <w:ind w:firstLine="359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proofErr w:type="spellStart"/>
      <w:proofErr w:type="gramStart"/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Bu,özel</w:t>
      </w:r>
      <w:proofErr w:type="spellEnd"/>
      <w:proofErr w:type="gramEnd"/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hizmetlerinin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var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olan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hizmetlerin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bir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parçası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değil,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sunulan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hizmetlerin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kendisi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olduğu anlamına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gelmektedir (Cavkaytar,2008).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312" w:lineRule="atLeast"/>
        <w:ind w:firstLine="137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1739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Sayılı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Milli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Temel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Kanununda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Türk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Sisteminin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genel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ilkeleri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belirlenmiş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bunlardan bir bölümü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şunlardır;</w:t>
      </w:r>
    </w:p>
    <w:p w:rsidR="000F038A" w:rsidRPr="000F038A" w:rsidRDefault="000F038A" w:rsidP="000F038A">
      <w:pPr>
        <w:shd w:val="clear" w:color="auto" w:fill="FFFFFF"/>
        <w:spacing w:before="2" w:after="0" w:line="240" w:lineRule="auto"/>
        <w:ind w:left="253" w:hanging="138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  – Genellik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eşitlik,</w:t>
      </w:r>
    </w:p>
    <w:p w:rsidR="000F038A" w:rsidRPr="000F038A" w:rsidRDefault="000F038A" w:rsidP="000F038A">
      <w:pPr>
        <w:shd w:val="clear" w:color="auto" w:fill="FFFFFF"/>
        <w:spacing w:before="84" w:after="0" w:line="240" w:lineRule="auto"/>
        <w:ind w:left="334" w:hanging="219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II  –Ferdin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toplumun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ihtiyaçları,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V–</w:t>
      </w:r>
      <w:proofErr w:type="gramStart"/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Fırsat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</w:t>
      </w:r>
      <w:proofErr w:type="gramEnd"/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imkan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eşitliği.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40" w:lineRule="auto"/>
        <w:ind w:firstLine="604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Özel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e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korunmaya muhtaç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çocukları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yetiştirmek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için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özel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tedbirler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alınır.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312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Bu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ilkeler tüm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bireylerin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hakkı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olduğunu,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bu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hakkın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kullanımı sırasında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da dikkat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edilmesi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gereken hususlar açıklığa kavuşturulmuştur.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212529"/>
          <w:kern w:val="36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b/>
          <w:bCs/>
          <w:color w:val="212529"/>
          <w:kern w:val="36"/>
          <w:sz w:val="24"/>
          <w:szCs w:val="24"/>
          <w:lang w:eastAsia="tr-TR"/>
        </w:rPr>
        <w:t>222 SAYILI İLKÖĞRETİM  VE EĞİTİM  KANUNUNDA;</w:t>
      </w:r>
    </w:p>
    <w:p w:rsidR="000F038A" w:rsidRPr="000F038A" w:rsidRDefault="000F038A" w:rsidP="000F038A">
      <w:pPr>
        <w:shd w:val="clear" w:color="auto" w:fill="FFFFFF"/>
        <w:spacing w:before="79" w:after="0" w:line="240" w:lineRule="auto"/>
        <w:ind w:left="342" w:hanging="227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proofErr w:type="gramStart"/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</w:t>
      </w:r>
      <w:proofErr w:type="gramEnd"/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  Ayrı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yatılı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okullar</w:t>
      </w:r>
    </w:p>
    <w:p w:rsidR="000F038A" w:rsidRPr="000F038A" w:rsidRDefault="000F038A" w:rsidP="000F038A">
      <w:pPr>
        <w:shd w:val="clear" w:color="auto" w:fill="FFFFFF"/>
        <w:spacing w:before="84" w:after="0" w:line="240" w:lineRule="auto"/>
        <w:ind w:left="356" w:hanging="241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proofErr w:type="gramStart"/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</w:t>
      </w:r>
      <w:proofErr w:type="gramEnd"/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  Ayrı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gündüzlü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okullar</w:t>
      </w:r>
    </w:p>
    <w:p w:rsidR="000F038A" w:rsidRPr="000F038A" w:rsidRDefault="000F038A" w:rsidP="000A613A">
      <w:pPr>
        <w:shd w:val="clear" w:color="auto" w:fill="FFFFFF"/>
        <w:spacing w:before="84" w:after="0" w:line="240" w:lineRule="auto"/>
        <w:ind w:left="342" w:hanging="227"/>
        <w:outlineLvl w:val="0"/>
        <w:rPr>
          <w:rFonts w:ascii="MyriadPro" w:eastAsia="Times New Roman" w:hAnsi="MyriadPro" w:cs="Times New Roman"/>
          <w:bCs/>
          <w:color w:val="212529"/>
          <w:kern w:val="36"/>
          <w:sz w:val="28"/>
          <w:szCs w:val="28"/>
          <w:lang w:eastAsia="tr-TR"/>
        </w:rPr>
      </w:pPr>
      <w:proofErr w:type="gramStart"/>
      <w:r w:rsidRPr="000F038A">
        <w:rPr>
          <w:rFonts w:ascii="MyriadPro" w:eastAsia="Times New Roman" w:hAnsi="MyriadPro" w:cs="Times New Roman"/>
          <w:bCs/>
          <w:color w:val="212529"/>
          <w:kern w:val="36"/>
          <w:sz w:val="28"/>
          <w:szCs w:val="28"/>
          <w:lang w:eastAsia="tr-TR"/>
        </w:rPr>
        <w:t>c</w:t>
      </w:r>
      <w:proofErr w:type="gramEnd"/>
      <w:r w:rsidRPr="000F038A">
        <w:rPr>
          <w:rFonts w:ascii="MyriadPro" w:eastAsia="Times New Roman" w:hAnsi="MyriadPro" w:cs="Times New Roman"/>
          <w:bCs/>
          <w:color w:val="212529"/>
          <w:kern w:val="36"/>
          <w:sz w:val="28"/>
          <w:szCs w:val="28"/>
          <w:lang w:eastAsia="tr-TR"/>
        </w:rPr>
        <w:t>.  İlköğretim okulları bünyesinde  ayrı sınıflar(özel eğitim sınıfları)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Hafif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Otizm ve Orta-Ağır Zihinsel Yetersizlik sınıflarımız</w:t>
      </w:r>
      <w:r w:rsidR="000A61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bulunmaktadır</w:t>
      </w:r>
    </w:p>
    <w:p w:rsidR="000F038A" w:rsidRPr="000F038A" w:rsidRDefault="000F038A" w:rsidP="000F038A">
      <w:pPr>
        <w:shd w:val="clear" w:color="auto" w:fill="FFFFFF"/>
        <w:spacing w:before="85" w:after="0" w:line="240" w:lineRule="auto"/>
        <w:ind w:left="356" w:hanging="241"/>
        <w:outlineLvl w:val="0"/>
        <w:rPr>
          <w:rFonts w:ascii="MyriadPro" w:eastAsia="Times New Roman" w:hAnsi="MyriadPro" w:cs="Times New Roman"/>
          <w:bCs/>
          <w:color w:val="212529"/>
          <w:kern w:val="36"/>
          <w:sz w:val="24"/>
          <w:szCs w:val="24"/>
          <w:lang w:eastAsia="tr-TR"/>
        </w:rPr>
      </w:pPr>
      <w:proofErr w:type="gramStart"/>
      <w:r w:rsidRPr="000F038A">
        <w:rPr>
          <w:rFonts w:ascii="MyriadPro" w:eastAsia="Times New Roman" w:hAnsi="MyriadPro" w:cs="Times New Roman"/>
          <w:bCs/>
          <w:color w:val="212529"/>
          <w:kern w:val="36"/>
          <w:sz w:val="24"/>
          <w:szCs w:val="24"/>
          <w:lang w:eastAsia="tr-TR"/>
        </w:rPr>
        <w:t>d</w:t>
      </w:r>
      <w:proofErr w:type="gramEnd"/>
      <w:r w:rsidRPr="000F038A">
        <w:rPr>
          <w:rFonts w:ascii="MyriadPro" w:eastAsia="Times New Roman" w:hAnsi="MyriadPro" w:cs="Times New Roman"/>
          <w:bCs/>
          <w:color w:val="212529"/>
          <w:kern w:val="36"/>
          <w:sz w:val="24"/>
          <w:szCs w:val="24"/>
          <w:lang w:eastAsia="tr-TR"/>
        </w:rPr>
        <w:t>.  Kaynaştırma eğitimi</w:t>
      </w:r>
    </w:p>
    <w:p w:rsidR="000F038A" w:rsidRPr="000F038A" w:rsidRDefault="000F038A" w:rsidP="000F038A">
      <w:pPr>
        <w:shd w:val="clear" w:color="auto" w:fill="FFFFFF"/>
        <w:spacing w:before="10" w:after="0" w:line="312" w:lineRule="atLeast"/>
        <w:ind w:left="836" w:right="117"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 Okul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Öncesi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gramStart"/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İlkokul</w:t>
      </w:r>
      <w:proofErr w:type="gramEnd"/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kademelerinde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Kaynaştırma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Bütünleştirme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Uygulaması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kapsamında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 alan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öğrencilerimiz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bulunmaktadır.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212529"/>
          <w:kern w:val="36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b/>
          <w:bCs/>
          <w:color w:val="212529"/>
          <w:kern w:val="36"/>
          <w:sz w:val="24"/>
          <w:szCs w:val="24"/>
          <w:lang w:eastAsia="tr-TR"/>
        </w:rPr>
        <w:t>ÖZEL</w:t>
      </w:r>
      <w:r w:rsidR="00A14016">
        <w:rPr>
          <w:rFonts w:ascii="MyriadPro" w:eastAsia="Times New Roman" w:hAnsi="MyriadPro" w:cs="Times New Roman"/>
          <w:b/>
          <w:bCs/>
          <w:color w:val="212529"/>
          <w:kern w:val="36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b/>
          <w:bCs/>
          <w:color w:val="212529"/>
          <w:kern w:val="36"/>
          <w:sz w:val="24"/>
          <w:szCs w:val="24"/>
          <w:lang w:eastAsia="tr-TR"/>
        </w:rPr>
        <w:t>EĞİTİMDE KULLANDIĞIMIZ  YÖNTEM  VE TEKNİKLER</w:t>
      </w:r>
    </w:p>
    <w:p w:rsidR="000F038A" w:rsidRPr="000F038A" w:rsidRDefault="000F038A" w:rsidP="000F038A">
      <w:pPr>
        <w:shd w:val="clear" w:color="auto" w:fill="FFFFFF"/>
        <w:spacing w:before="80" w:after="0" w:line="312" w:lineRule="atLeast"/>
        <w:ind w:left="116" w:right="6421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Açık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Anlatım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Yöntemi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gramStart"/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Aktif 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Öğretim</w:t>
      </w:r>
      <w:proofErr w:type="gramEnd"/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Yöntemi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Basamaklandırılmış</w:t>
      </w:r>
      <w:proofErr w:type="spellEnd"/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Yöntem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İleri Zincirleme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Yöntemi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Tersine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Zincirleme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Yöntemi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312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Ayrık Denemelerle Öğretim ve Yanlışsız Öğretim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Akran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Destekli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Öğrenme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312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Uygulamalı Davranış Analizi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Denge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Koordinasyon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312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Oyun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Müzik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İnce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Motor</w:t>
      </w:r>
    </w:p>
    <w:p w:rsidR="000F038A" w:rsidRPr="000F038A" w:rsidRDefault="00A14016" w:rsidP="000F038A">
      <w:pPr>
        <w:shd w:val="clear" w:color="auto" w:fill="FFFFFF"/>
        <w:spacing w:before="2" w:after="0" w:line="312" w:lineRule="atLeast"/>
        <w:ind w:left="116" w:right="7967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proofErr w:type="spellStart"/>
      <w:proofErr w:type="gramStart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Kabamotor</w:t>
      </w:r>
      <w:proofErr w:type="spellEnd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="000F038A"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Model</w:t>
      </w:r>
      <w:proofErr w:type="gramEnd"/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="000F038A"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Olma</w:t>
      </w:r>
    </w:p>
    <w:p w:rsidR="000F038A" w:rsidRPr="000F038A" w:rsidRDefault="000F038A" w:rsidP="000F038A">
      <w:pPr>
        <w:shd w:val="clear" w:color="auto" w:fill="FFFFFF"/>
        <w:spacing w:after="0" w:line="312" w:lineRule="atLeast"/>
        <w:ind w:left="116" w:right="115" w:firstLine="604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DESTEK EĞİTİM ODAMIZ</w:t>
      </w:r>
    </w:p>
    <w:p w:rsidR="000F038A" w:rsidRPr="000F038A" w:rsidRDefault="000F038A" w:rsidP="000F038A">
      <w:pPr>
        <w:shd w:val="clear" w:color="auto" w:fill="FFFFFF"/>
        <w:spacing w:before="79" w:after="0" w:line="312" w:lineRule="atLeast"/>
        <w:ind w:left="116" w:right="115" w:firstLine="604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"Destek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Odası",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kurumlarda,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kaynaştırma/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bütünleştirme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yoluyla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uygulamaları kapsamında yetersizliği olmayan akranlarıyla birlikte aynı sınıfta eğitimlerine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devam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eden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özel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ihtiyacı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olan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öğrencilerin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sunulan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hizmetlerinden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en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üst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düzeyde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yararlanmaları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amacıyla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özel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araç-gereçler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ile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materyalleri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sağlanarak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oluşturulmuş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 ortamlarıdır.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40" w:lineRule="auto"/>
        <w:ind w:firstLine="604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Öğrencinin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destek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odasında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alacağı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haftalık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gramStart"/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ders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saati</w:t>
      </w:r>
      <w:proofErr w:type="gramEnd"/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,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haftalık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toplam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ders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saatinin %40'ını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aşmayacak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şekilde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planlanır.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Örneğin;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haftalık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gramStart"/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30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ders</w:t>
      </w:r>
      <w:proofErr w:type="gramEnd"/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saati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öğrenim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gören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bir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 için söz konusu planlama en fazla 12 ders saati (30x40/100 = 12) olacak şekilde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uygulanır.</w:t>
      </w:r>
    </w:p>
    <w:p w:rsidR="000F038A" w:rsidRPr="000F038A" w:rsidRDefault="000F038A" w:rsidP="000F038A">
      <w:pPr>
        <w:shd w:val="clear" w:color="auto" w:fill="FFFFFF"/>
        <w:spacing w:before="7"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0F038A" w:rsidRPr="00A14016" w:rsidRDefault="000F038A" w:rsidP="000F038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212529"/>
          <w:kern w:val="36"/>
          <w:sz w:val="24"/>
          <w:szCs w:val="24"/>
          <w:lang w:eastAsia="tr-TR"/>
        </w:rPr>
      </w:pPr>
      <w:r w:rsidRPr="00A14016">
        <w:rPr>
          <w:rFonts w:ascii="MyriadPro" w:eastAsia="Times New Roman" w:hAnsi="MyriadPro" w:cs="Times New Roman"/>
          <w:b/>
          <w:bCs/>
          <w:color w:val="212529"/>
          <w:kern w:val="36"/>
          <w:sz w:val="24"/>
          <w:szCs w:val="24"/>
          <w:lang w:eastAsia="tr-TR"/>
        </w:rPr>
        <w:t>KAYNAŞTIRMA/BÜTÜNLEŞTİRME YOLUYLA  EĞİTİM  UYGULAMALARIMIZ</w:t>
      </w:r>
    </w:p>
    <w:p w:rsidR="000F038A" w:rsidRPr="000F038A" w:rsidRDefault="000F038A" w:rsidP="000F038A">
      <w:pPr>
        <w:shd w:val="clear" w:color="auto" w:fill="FFFFFF"/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40" w:lineRule="auto"/>
        <w:ind w:firstLine="604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Her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bir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şubede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öğrenciyi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geçmeyecek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şekilde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kaynaştırma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öğrencisi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proofErr w:type="gramStart"/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yerleştirilir.Tam</w:t>
      </w:r>
      <w:proofErr w:type="spellEnd"/>
      <w:proofErr w:type="gramEnd"/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zamanlı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kaynaştırma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uygulanır.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40" w:lineRule="auto"/>
        <w:ind w:firstLine="604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0F038A" w:rsidRPr="000F038A" w:rsidRDefault="000F038A" w:rsidP="000F038A">
      <w:pPr>
        <w:shd w:val="clear" w:color="auto" w:fill="FFFFFF"/>
        <w:spacing w:before="2"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0F038A" w:rsidRPr="00A14016" w:rsidRDefault="000F038A" w:rsidP="000F038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212529"/>
          <w:kern w:val="36"/>
          <w:sz w:val="24"/>
          <w:szCs w:val="24"/>
          <w:lang w:eastAsia="tr-TR"/>
        </w:rPr>
      </w:pPr>
      <w:r w:rsidRPr="00A14016">
        <w:rPr>
          <w:rFonts w:ascii="MyriadPro" w:eastAsia="Times New Roman" w:hAnsi="MyriadPro" w:cs="Times New Roman"/>
          <w:b/>
          <w:bCs/>
          <w:color w:val="212529"/>
          <w:kern w:val="36"/>
          <w:sz w:val="24"/>
          <w:szCs w:val="24"/>
          <w:lang w:eastAsia="tr-TR"/>
        </w:rPr>
        <w:t>BİREYSELLEŞTİRİLMİŞ EĞİTİM PROGRAMI</w:t>
      </w:r>
    </w:p>
    <w:p w:rsidR="000F038A" w:rsidRPr="000F038A" w:rsidRDefault="000F038A" w:rsidP="000F038A">
      <w:pPr>
        <w:shd w:val="clear" w:color="auto" w:fill="FFFFFF"/>
        <w:spacing w:before="15" w:after="0" w:line="360" w:lineRule="atLeast"/>
        <w:ind w:left="836" w:right="123" w:hanging="36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 Özel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ihtiyacı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olan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bireyler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için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takip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edecekleri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programı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temel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alınarak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BEP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hazırlanması esastır.</w:t>
      </w:r>
    </w:p>
    <w:p w:rsidR="000F038A" w:rsidRPr="00A14016" w:rsidRDefault="000F038A" w:rsidP="000F038A">
      <w:pPr>
        <w:shd w:val="clear" w:color="auto" w:fill="FFFFFF"/>
        <w:spacing w:before="100" w:beforeAutospacing="1" w:after="100" w:afterAutospacing="1" w:line="272" w:lineRule="atLeast"/>
        <w:outlineLvl w:val="0"/>
        <w:rPr>
          <w:rFonts w:ascii="MyriadPro" w:eastAsia="Times New Roman" w:hAnsi="MyriadPro" w:cs="Times New Roman"/>
          <w:b/>
          <w:bCs/>
          <w:color w:val="212529"/>
          <w:kern w:val="36"/>
          <w:sz w:val="24"/>
          <w:szCs w:val="24"/>
          <w:lang w:eastAsia="tr-TR"/>
        </w:rPr>
      </w:pPr>
      <w:r w:rsidRPr="00A14016">
        <w:rPr>
          <w:rFonts w:ascii="MyriadPro" w:eastAsia="Times New Roman" w:hAnsi="MyriadPro" w:cs="Times New Roman"/>
          <w:b/>
          <w:bCs/>
          <w:color w:val="212529"/>
          <w:kern w:val="36"/>
          <w:sz w:val="24"/>
          <w:szCs w:val="24"/>
          <w:lang w:eastAsia="tr-TR"/>
        </w:rPr>
        <w:t>ÖZEL EĞİTİM  PROGRAMI UYGULAYAN  ÖZELEĞİTİM SINIFLARI</w:t>
      </w:r>
    </w:p>
    <w:p w:rsidR="000F038A" w:rsidRPr="000F038A" w:rsidRDefault="006F64B3" w:rsidP="000F038A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a) </w:t>
      </w:r>
      <w:r w:rsidR="000F038A"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Aynı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="000F038A"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tür yetersizliği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="000F038A"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olan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="000F038A"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öğrencilere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="000F038A"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birleştirilmiş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="000F038A"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sınıf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="000F038A"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uygulaması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="000F038A"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ile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="000F038A"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="000F038A"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yapılır.</w:t>
      </w:r>
    </w:p>
    <w:p w:rsidR="000F038A" w:rsidRPr="000F038A" w:rsidRDefault="000F038A" w:rsidP="000F038A">
      <w:pPr>
        <w:shd w:val="clear" w:color="auto" w:fill="FFFFFF"/>
        <w:spacing w:after="0" w:line="240" w:lineRule="auto"/>
        <w:ind w:left="116" w:right="12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b)   Sınıfların mevcutları oluşturulurken takip edilen özel eğitim programının uygulandığı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okullardaki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sınıf mevcutları esas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alınır.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40" w:lineRule="auto"/>
        <w:ind w:hanging="247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   Yetersizlik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türüne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göre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hazırlanmış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özel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programları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uygulanır.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ç) Orta veya ağır düzeyde zihinsel yetersizliği olan öğrenciler ile orta veya ağır düzeyde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otizmi olan öğrenciler için açılan sınıflarda ilköğretim kademesinde özel eğitim uygulama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okulu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haftalık ders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çizelgesi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uygulanır.</w:t>
      </w:r>
    </w:p>
    <w:p w:rsidR="000F038A" w:rsidRPr="00A14016" w:rsidRDefault="000F038A" w:rsidP="000F038A">
      <w:pPr>
        <w:shd w:val="clear" w:color="auto" w:fill="FFFFFF"/>
        <w:spacing w:before="100" w:beforeAutospacing="1" w:after="100" w:afterAutospacing="1" w:line="274" w:lineRule="atLeast"/>
        <w:outlineLvl w:val="0"/>
        <w:rPr>
          <w:rFonts w:ascii="MyriadPro" w:eastAsia="Times New Roman" w:hAnsi="MyriadPro" w:cs="Times New Roman"/>
          <w:b/>
          <w:bCs/>
          <w:color w:val="212529"/>
          <w:kern w:val="36"/>
          <w:sz w:val="24"/>
          <w:szCs w:val="24"/>
          <w:lang w:eastAsia="tr-TR"/>
        </w:rPr>
      </w:pPr>
      <w:r w:rsidRPr="00A14016">
        <w:rPr>
          <w:rFonts w:ascii="MyriadPro" w:eastAsia="Times New Roman" w:hAnsi="MyriadPro" w:cs="Times New Roman"/>
          <w:b/>
          <w:bCs/>
          <w:color w:val="212529"/>
          <w:kern w:val="36"/>
          <w:sz w:val="24"/>
          <w:szCs w:val="24"/>
          <w:lang w:eastAsia="tr-TR"/>
        </w:rPr>
        <w:t>ÖĞRENCİ KARNESİ VE BİREYSEL  GELİŞİM  RAPORU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Özel eğitim sınıflarında eğitimlerini sürdüren öğrencilere </w:t>
      </w:r>
      <w:proofErr w:type="spellStart"/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BEP'lerinde</w:t>
      </w:r>
      <w:proofErr w:type="spellEnd"/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yer alan ve her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dönemde kazandırılması hedeflenen bilgi ve becerilerin kazanım düzeyinin ayrıntılı olarak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yazıldığı bireysel gelişim raporu e-Okul Sistemi üzerinden düzenlenir ve dönem sonunda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gramStart"/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karneyle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birlikte</w:t>
      </w:r>
      <w:proofErr w:type="gramEnd"/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verilir.</w:t>
      </w:r>
    </w:p>
    <w:p w:rsidR="000F038A" w:rsidRPr="00A14016" w:rsidRDefault="000F038A" w:rsidP="000F038A">
      <w:pPr>
        <w:shd w:val="clear" w:color="auto" w:fill="FFFFFF"/>
        <w:spacing w:before="100" w:beforeAutospacing="1" w:after="100" w:afterAutospacing="1" w:line="274" w:lineRule="atLeast"/>
        <w:outlineLvl w:val="0"/>
        <w:rPr>
          <w:rFonts w:ascii="MyriadPro" w:eastAsia="Times New Roman" w:hAnsi="MyriadPro" w:cs="Times New Roman"/>
          <w:b/>
          <w:bCs/>
          <w:color w:val="212529"/>
          <w:kern w:val="36"/>
          <w:sz w:val="24"/>
          <w:szCs w:val="24"/>
          <w:lang w:eastAsia="tr-TR"/>
        </w:rPr>
      </w:pPr>
      <w:r w:rsidRPr="00A14016">
        <w:rPr>
          <w:rFonts w:ascii="MyriadPro" w:eastAsia="Times New Roman" w:hAnsi="MyriadPro" w:cs="Times New Roman"/>
          <w:b/>
          <w:bCs/>
          <w:color w:val="212529"/>
          <w:kern w:val="36"/>
          <w:sz w:val="24"/>
          <w:szCs w:val="24"/>
          <w:lang w:eastAsia="tr-TR"/>
        </w:rPr>
        <w:t>ÖĞRENCİ  BAŞARISININ  DEĞERLENDİRİLMESİ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Özel eğitim okulları ile özel eğitim sınıflarına devam eden öğrencilerin başarılarının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değerlendirilmesinde aşağıdaki hususlar dikkate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alınır:</w:t>
      </w:r>
    </w:p>
    <w:p w:rsidR="000F038A" w:rsidRPr="000F038A" w:rsidRDefault="000F038A" w:rsidP="000F038A">
      <w:pPr>
        <w:shd w:val="clear" w:color="auto" w:fill="FFFFFF"/>
        <w:spacing w:before="70" w:after="0" w:line="240" w:lineRule="auto"/>
        <w:ind w:left="116" w:right="11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a)     Tüm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ölçme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değerlendirme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süreçlerinde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öğrencilerin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yetersizlik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türü,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gelişim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özellikleri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performansları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doğrultusunda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gramStart"/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süre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,</w:t>
      </w:r>
      <w:proofErr w:type="spellStart"/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ortam</w:t>
      </w:r>
      <w:proofErr w:type="gramEnd"/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,y</w:t>
      </w:r>
      <w:proofErr w:type="spellEnd"/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öntem</w:t>
      </w:r>
      <w:proofErr w:type="spellEnd"/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,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cihaz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materyallerde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düzenlemeler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yapılarak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gerekli tedbirler</w:t>
      </w:r>
      <w:r w:rsidR="006F64B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alınır.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40" w:lineRule="auto"/>
        <w:ind w:hanging="261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b)   Merkezî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sistem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sınavlarına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girecek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öğrenciler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için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sınavlarda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gerekli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tedbirler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alınır.</w:t>
      </w:r>
    </w:p>
    <w:p w:rsidR="000F038A" w:rsidRPr="000F038A" w:rsidRDefault="000F038A" w:rsidP="000F038A">
      <w:pPr>
        <w:shd w:val="clear" w:color="auto" w:fill="FFFFFF"/>
        <w:spacing w:after="0" w:line="240" w:lineRule="auto"/>
        <w:ind w:left="116" w:right="125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c)   Görme yetersizliği olan öğrenciler için resim, şekil ve grafik içeren sorular kabartma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olarak, betimlenerek veya bu soruların yerine eş değer sorular hazırlanarak değerlendirme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yapılır.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ç)Motor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beceriler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yetersizliği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olan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öğrenciler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velinin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yazılı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talebi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doğrultusunda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motor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beceri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gerektiren derslerin </w:t>
      </w:r>
      <w:proofErr w:type="gramStart"/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uygulamalı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bölümlerinden</w:t>
      </w:r>
      <w:proofErr w:type="gramEnd"/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muaf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tutulurlar.</w:t>
      </w:r>
    </w:p>
    <w:p w:rsidR="000F038A" w:rsidRPr="000F038A" w:rsidRDefault="000F038A" w:rsidP="000F038A">
      <w:pPr>
        <w:shd w:val="clear" w:color="auto" w:fill="FFFFFF"/>
        <w:spacing w:after="0" w:line="240" w:lineRule="auto"/>
        <w:ind w:left="116" w:right="117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d)    Velinin yazılı talebi ve BEP geliştirme biriminin kararı doğrultusunda ilköğretim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programı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uygulanan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özel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okullarında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bu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programın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uygulandığı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özel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sınıflarında öğrencilere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ilkokul kademesinde bir defaya mahsus olmak üzere sınıf tekrarı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yaptırılabilir.</w:t>
      </w:r>
    </w:p>
    <w:p w:rsidR="000F038A" w:rsidRPr="000F038A" w:rsidRDefault="000F038A" w:rsidP="000F038A">
      <w:pPr>
        <w:shd w:val="clear" w:color="auto" w:fill="FFFFFF"/>
        <w:spacing w:before="1" w:after="0" w:line="240" w:lineRule="auto"/>
        <w:ind w:left="116" w:right="11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e)   Özel eğitim programı uygulanan okullar ile bu programların uygulandığı özel eğitim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sınıflarında öğrenciler için bütün derslerde her dönemde kazandırılması hedeflenen amaçlara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ilişkin davranışların yer aldığı çizelgeler hazırlanarak bireysel gelişim raporu düzenlenir. Bu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çizelgede bir dönem için belirlenen davranışların toplamı 100 puan olacak şekilde her bir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davranış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puanlanır.</w:t>
      </w:r>
    </w:p>
    <w:p w:rsidR="000F038A" w:rsidRPr="000F038A" w:rsidRDefault="000F038A" w:rsidP="000F038A">
      <w:pPr>
        <w:shd w:val="clear" w:color="auto" w:fill="FFFFFF"/>
        <w:spacing w:after="10" w:line="240" w:lineRule="auto"/>
        <w:ind w:left="116" w:right="121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f)   Özel eğitim programı uygulanan okullar ile bu programların uygulandığı özel eğitim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sınıflarında devam şartını sağlayan öğrenciler başarısız olarak değerlendirilmez. Öğrencilerin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başarıları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aşağıdaki şekilde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değerlendirilir:</w:t>
      </w:r>
    </w:p>
    <w:tbl>
      <w:tblPr>
        <w:tblW w:w="0" w:type="auto"/>
        <w:tblInd w:w="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1860"/>
      </w:tblGrid>
      <w:tr w:rsidR="000F038A" w:rsidRPr="000F038A" w:rsidTr="000F038A">
        <w:trPr>
          <w:trHeight w:val="271"/>
        </w:trPr>
        <w:tc>
          <w:tcPr>
            <w:tcW w:w="1434" w:type="dxa"/>
            <w:shd w:val="clear" w:color="auto" w:fill="FFFFFF"/>
            <w:hideMark/>
          </w:tcPr>
          <w:p w:rsidR="000F038A" w:rsidRPr="000F038A" w:rsidRDefault="000F038A" w:rsidP="000F038A">
            <w:pPr>
              <w:spacing w:before="100" w:beforeAutospacing="1" w:after="100" w:afterAutospacing="1" w:line="251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0F038A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DERECE</w:t>
            </w:r>
          </w:p>
        </w:tc>
        <w:tc>
          <w:tcPr>
            <w:tcW w:w="1860" w:type="dxa"/>
            <w:shd w:val="clear" w:color="auto" w:fill="FFFFFF"/>
            <w:hideMark/>
          </w:tcPr>
          <w:p w:rsidR="000F038A" w:rsidRPr="000F038A" w:rsidRDefault="000F038A" w:rsidP="000F038A">
            <w:pPr>
              <w:spacing w:after="0" w:line="251" w:lineRule="atLeast"/>
              <w:ind w:left="429" w:right="30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0F038A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PUANLAMA</w:t>
            </w:r>
          </w:p>
        </w:tc>
      </w:tr>
      <w:tr w:rsidR="000F038A" w:rsidRPr="000F038A" w:rsidTr="000F038A">
        <w:trPr>
          <w:trHeight w:val="276"/>
        </w:trPr>
        <w:tc>
          <w:tcPr>
            <w:tcW w:w="1434" w:type="dxa"/>
            <w:shd w:val="clear" w:color="auto" w:fill="FFFFFF"/>
            <w:hideMark/>
          </w:tcPr>
          <w:p w:rsidR="000F038A" w:rsidRPr="000F038A" w:rsidRDefault="000F038A" w:rsidP="000F038A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0F038A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Pekiyi</w:t>
            </w:r>
          </w:p>
        </w:tc>
        <w:tc>
          <w:tcPr>
            <w:tcW w:w="1860" w:type="dxa"/>
            <w:shd w:val="clear" w:color="auto" w:fill="FFFFFF"/>
            <w:hideMark/>
          </w:tcPr>
          <w:p w:rsidR="000F038A" w:rsidRPr="000F038A" w:rsidRDefault="000F038A" w:rsidP="000F038A">
            <w:pPr>
              <w:spacing w:after="0" w:line="240" w:lineRule="auto"/>
              <w:ind w:left="428" w:right="30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0F038A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85-100</w:t>
            </w:r>
          </w:p>
        </w:tc>
      </w:tr>
      <w:tr w:rsidR="000F038A" w:rsidRPr="000F038A" w:rsidTr="000F038A">
        <w:trPr>
          <w:trHeight w:val="275"/>
        </w:trPr>
        <w:tc>
          <w:tcPr>
            <w:tcW w:w="1434" w:type="dxa"/>
            <w:shd w:val="clear" w:color="auto" w:fill="FFFFFF"/>
            <w:hideMark/>
          </w:tcPr>
          <w:p w:rsidR="000F038A" w:rsidRPr="000F038A" w:rsidRDefault="000F038A" w:rsidP="000F038A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0F038A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İyi</w:t>
            </w:r>
          </w:p>
        </w:tc>
        <w:tc>
          <w:tcPr>
            <w:tcW w:w="1860" w:type="dxa"/>
            <w:shd w:val="clear" w:color="auto" w:fill="FFFFFF"/>
            <w:hideMark/>
          </w:tcPr>
          <w:p w:rsidR="000F038A" w:rsidRPr="000F038A" w:rsidRDefault="000F038A" w:rsidP="000F038A">
            <w:pPr>
              <w:spacing w:after="0" w:line="240" w:lineRule="auto"/>
              <w:ind w:left="429" w:right="7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0F038A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70-84</w:t>
            </w:r>
          </w:p>
        </w:tc>
      </w:tr>
      <w:tr w:rsidR="000F038A" w:rsidRPr="000F038A" w:rsidTr="000F038A">
        <w:trPr>
          <w:trHeight w:val="276"/>
        </w:trPr>
        <w:tc>
          <w:tcPr>
            <w:tcW w:w="1434" w:type="dxa"/>
            <w:shd w:val="clear" w:color="auto" w:fill="FFFFFF"/>
            <w:hideMark/>
          </w:tcPr>
          <w:p w:rsidR="000F038A" w:rsidRPr="000F038A" w:rsidRDefault="000F038A" w:rsidP="000F038A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0F038A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Orta</w:t>
            </w:r>
          </w:p>
        </w:tc>
        <w:tc>
          <w:tcPr>
            <w:tcW w:w="1860" w:type="dxa"/>
            <w:shd w:val="clear" w:color="auto" w:fill="FFFFFF"/>
            <w:hideMark/>
          </w:tcPr>
          <w:p w:rsidR="000F038A" w:rsidRPr="000F038A" w:rsidRDefault="000F038A" w:rsidP="000F038A">
            <w:pPr>
              <w:spacing w:after="0" w:line="240" w:lineRule="auto"/>
              <w:ind w:left="414" w:right="30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0F038A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55-69</w:t>
            </w:r>
          </w:p>
        </w:tc>
      </w:tr>
      <w:tr w:rsidR="000F038A" w:rsidRPr="000F038A" w:rsidTr="000F038A">
        <w:trPr>
          <w:trHeight w:val="270"/>
        </w:trPr>
        <w:tc>
          <w:tcPr>
            <w:tcW w:w="1434" w:type="dxa"/>
            <w:shd w:val="clear" w:color="auto" w:fill="FFFFFF"/>
            <w:hideMark/>
          </w:tcPr>
          <w:p w:rsidR="000F038A" w:rsidRPr="000F038A" w:rsidRDefault="000F038A" w:rsidP="000F038A">
            <w:pPr>
              <w:spacing w:before="100" w:beforeAutospacing="1" w:after="100" w:afterAutospacing="1" w:line="251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0F038A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lastRenderedPageBreak/>
              <w:t>Geçer</w:t>
            </w:r>
          </w:p>
        </w:tc>
        <w:tc>
          <w:tcPr>
            <w:tcW w:w="1860" w:type="dxa"/>
            <w:shd w:val="clear" w:color="auto" w:fill="FFFFFF"/>
            <w:hideMark/>
          </w:tcPr>
          <w:p w:rsidR="000F038A" w:rsidRPr="000F038A" w:rsidRDefault="000F038A" w:rsidP="000F038A">
            <w:pPr>
              <w:spacing w:after="0" w:line="251" w:lineRule="atLeast"/>
              <w:ind w:left="467" w:right="30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0F038A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45-54</w:t>
            </w:r>
          </w:p>
        </w:tc>
      </w:tr>
    </w:tbl>
    <w:p w:rsidR="000F038A" w:rsidRPr="000F038A" w:rsidRDefault="000F038A" w:rsidP="000F038A">
      <w:pPr>
        <w:shd w:val="clear" w:color="auto" w:fill="FFFFFF"/>
        <w:spacing w:before="4"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0F038A" w:rsidRPr="00A14016" w:rsidRDefault="000F038A" w:rsidP="000F038A">
      <w:pPr>
        <w:shd w:val="clear" w:color="auto" w:fill="FFFFFF"/>
        <w:spacing w:before="100" w:beforeAutospacing="1" w:after="100" w:afterAutospacing="1" w:line="274" w:lineRule="atLeast"/>
        <w:outlineLvl w:val="0"/>
        <w:rPr>
          <w:rFonts w:ascii="MyriadPro" w:eastAsia="Times New Roman" w:hAnsi="MyriadPro" w:cs="Times New Roman"/>
          <w:b/>
          <w:bCs/>
          <w:color w:val="212529"/>
          <w:kern w:val="36"/>
          <w:sz w:val="24"/>
          <w:szCs w:val="24"/>
          <w:lang w:eastAsia="tr-TR"/>
        </w:rPr>
      </w:pPr>
      <w:r w:rsidRPr="00A14016">
        <w:rPr>
          <w:rFonts w:ascii="MyriadPro" w:eastAsia="Times New Roman" w:hAnsi="MyriadPro" w:cs="Times New Roman"/>
          <w:b/>
          <w:bCs/>
          <w:color w:val="212529"/>
          <w:kern w:val="36"/>
          <w:sz w:val="24"/>
          <w:szCs w:val="24"/>
          <w:lang w:eastAsia="tr-TR"/>
        </w:rPr>
        <w:t>ÜCRETSİZ  ÖĞLE  YEMEĞİ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74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Özel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gramStart"/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sınıfı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öğrencilerine</w:t>
      </w:r>
      <w:proofErr w:type="gramEnd"/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taşımalı okul olduğumuz için devlet tarafından gönderilen 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öğle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yemeği verilir.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74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74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0F038A" w:rsidRPr="000F038A" w:rsidRDefault="000F038A" w:rsidP="000F038A">
      <w:pPr>
        <w:shd w:val="clear" w:color="auto" w:fill="FFFFFF"/>
        <w:spacing w:before="4"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0F038A" w:rsidRPr="00A14016" w:rsidRDefault="000F038A" w:rsidP="000F038A">
      <w:pPr>
        <w:shd w:val="clear" w:color="auto" w:fill="FFFFFF"/>
        <w:spacing w:before="100" w:beforeAutospacing="1" w:after="100" w:afterAutospacing="1" w:line="274" w:lineRule="atLeast"/>
        <w:outlineLvl w:val="0"/>
        <w:rPr>
          <w:rFonts w:ascii="MyriadPro" w:eastAsia="Times New Roman" w:hAnsi="MyriadPro" w:cs="Times New Roman"/>
          <w:b/>
          <w:bCs/>
          <w:color w:val="212529"/>
          <w:kern w:val="36"/>
          <w:sz w:val="24"/>
          <w:szCs w:val="24"/>
          <w:lang w:eastAsia="tr-TR"/>
        </w:rPr>
      </w:pPr>
      <w:r w:rsidRPr="00A14016">
        <w:rPr>
          <w:rFonts w:ascii="MyriadPro" w:eastAsia="Times New Roman" w:hAnsi="MyriadPro" w:cs="Times New Roman"/>
          <w:b/>
          <w:bCs/>
          <w:color w:val="212529"/>
          <w:kern w:val="36"/>
          <w:sz w:val="24"/>
          <w:szCs w:val="24"/>
          <w:lang w:eastAsia="tr-TR"/>
        </w:rPr>
        <w:t>ÖZEL  EĞİTİM  ARAÇ-GEREÇLERİ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40" w:lineRule="auto"/>
        <w:ind w:firstLine="604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Özel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sınıflarının,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destek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odasının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öğretim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materyalleri,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özel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araç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gereçleri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ile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donatım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ihtiyaçları valiliklerce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veya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Bakanlığın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ilgili birimince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karşılanır.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İhtiyaç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duyulması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durumunda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okul-aile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birliği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bütçesinden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materyal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temin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edilir.</w:t>
      </w:r>
    </w:p>
    <w:p w:rsidR="000F038A" w:rsidRPr="000F038A" w:rsidRDefault="000F038A" w:rsidP="000F038A">
      <w:pPr>
        <w:shd w:val="clear" w:color="auto" w:fill="FFFFFF"/>
        <w:spacing w:before="3"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0F038A" w:rsidRPr="00A14016" w:rsidRDefault="000F038A" w:rsidP="000F038A">
      <w:pPr>
        <w:shd w:val="clear" w:color="auto" w:fill="FFFFFF"/>
        <w:spacing w:before="100" w:beforeAutospacing="1" w:after="100" w:afterAutospacing="1" w:line="274" w:lineRule="atLeast"/>
        <w:outlineLvl w:val="0"/>
        <w:rPr>
          <w:rFonts w:ascii="MyriadPro" w:eastAsia="Times New Roman" w:hAnsi="MyriadPro" w:cs="Times New Roman"/>
          <w:b/>
          <w:bCs/>
          <w:color w:val="212529"/>
          <w:kern w:val="36"/>
          <w:sz w:val="24"/>
          <w:szCs w:val="24"/>
          <w:lang w:eastAsia="tr-TR"/>
        </w:rPr>
      </w:pPr>
      <w:r w:rsidRPr="00A14016">
        <w:rPr>
          <w:rFonts w:ascii="MyriadPro" w:eastAsia="Times New Roman" w:hAnsi="MyriadPro" w:cs="Times New Roman"/>
          <w:b/>
          <w:bCs/>
          <w:color w:val="212529"/>
          <w:kern w:val="36"/>
          <w:sz w:val="24"/>
          <w:szCs w:val="24"/>
          <w:lang w:eastAsia="tr-TR"/>
        </w:rPr>
        <w:t>ÜCRETSİZ  TAŞIMA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40" w:lineRule="auto"/>
        <w:ind w:firstLine="604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Özel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sınıflarındaki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öğrenciler,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Millî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Bakanlığı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Taşıma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Yoluyla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Eğitime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Erişim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Yönetmeliği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hükümleri doğrultusunda ücretsiz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sağlanır.</w:t>
      </w:r>
    </w:p>
    <w:p w:rsidR="000F038A" w:rsidRPr="000F038A" w:rsidRDefault="000F038A" w:rsidP="000F038A">
      <w:pPr>
        <w:shd w:val="clear" w:color="auto" w:fill="FFFFFF"/>
        <w:spacing w:before="3"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0F038A" w:rsidRPr="00A14016" w:rsidRDefault="000F038A" w:rsidP="000F038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212529"/>
          <w:kern w:val="36"/>
          <w:sz w:val="24"/>
          <w:szCs w:val="24"/>
          <w:lang w:eastAsia="tr-TR"/>
        </w:rPr>
      </w:pPr>
      <w:r w:rsidRPr="00A14016">
        <w:rPr>
          <w:rFonts w:ascii="MyriadPro" w:eastAsia="Times New Roman" w:hAnsi="MyriadPro" w:cs="Times New Roman"/>
          <w:b/>
          <w:bCs/>
          <w:color w:val="212529"/>
          <w:kern w:val="36"/>
          <w:sz w:val="24"/>
          <w:szCs w:val="24"/>
          <w:lang w:eastAsia="tr-TR"/>
        </w:rPr>
        <w:t>KULLANDIĞIMIZ  ETKİLEŞİMLİ  DİJİTAL  ÖZELEĞİTİM  UYGULAMASI</w:t>
      </w:r>
    </w:p>
    <w:p w:rsidR="000F038A" w:rsidRPr="000F038A" w:rsidRDefault="000F038A" w:rsidP="000F038A">
      <w:pPr>
        <w:shd w:val="clear" w:color="auto" w:fill="FFFFFF"/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40" w:lineRule="auto"/>
        <w:ind w:hanging="361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GEDEX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Etkileşimli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Dijital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Özel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Uygulaması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40" w:lineRule="auto"/>
        <w:ind w:hanging="361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"Özelim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Eğitimdeyim"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uygulaması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0F038A" w:rsidRPr="00A14016" w:rsidRDefault="000F038A" w:rsidP="000F038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212529"/>
          <w:kern w:val="36"/>
          <w:sz w:val="24"/>
          <w:szCs w:val="24"/>
          <w:lang w:eastAsia="tr-TR"/>
        </w:rPr>
      </w:pPr>
      <w:r w:rsidRPr="00A14016">
        <w:rPr>
          <w:rFonts w:ascii="MyriadPro" w:eastAsia="Times New Roman" w:hAnsi="MyriadPro" w:cs="Times New Roman"/>
          <w:b/>
          <w:bCs/>
          <w:color w:val="212529"/>
          <w:kern w:val="36"/>
          <w:sz w:val="24"/>
          <w:szCs w:val="24"/>
          <w:lang w:eastAsia="tr-TR"/>
        </w:rPr>
        <w:t>FARKINDALIK  ÇALIŞMALARIMIZ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40" w:lineRule="auto"/>
        <w:ind w:hanging="361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 3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ARALIK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DÜNYA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ENGELLİLER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GÜNÜ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40" w:lineRule="auto"/>
        <w:ind w:hanging="361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 21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MART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DÜNYA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gramStart"/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DOWN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SENDROMU</w:t>
      </w:r>
      <w:proofErr w:type="gramEnd"/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FARKINDALIK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GÜNÜ</w:t>
      </w:r>
    </w:p>
    <w:p w:rsidR="000F038A" w:rsidRPr="000F038A" w:rsidRDefault="000F038A" w:rsidP="000F038A">
      <w:pPr>
        <w:shd w:val="clear" w:color="auto" w:fill="FFFFFF"/>
        <w:spacing w:before="100" w:beforeAutospacing="1" w:after="100" w:afterAutospacing="1" w:line="240" w:lineRule="auto"/>
        <w:ind w:hanging="361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 2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NİSAN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OTİZM</w:t>
      </w:r>
      <w:r w:rsidR="008066A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0F038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FARKINDALIK GÜNÜ</w:t>
      </w:r>
    </w:p>
    <w:p w:rsidR="008066A7" w:rsidRDefault="008066A7"/>
    <w:sectPr w:rsidR="0080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8A"/>
    <w:rsid w:val="000A613A"/>
    <w:rsid w:val="000F038A"/>
    <w:rsid w:val="001A3592"/>
    <w:rsid w:val="005C59AD"/>
    <w:rsid w:val="006F64B3"/>
    <w:rsid w:val="008066A7"/>
    <w:rsid w:val="00A14016"/>
    <w:rsid w:val="00A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E7605-FD67-47EE-9A14-645C1BB4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F0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F038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F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F038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F038A"/>
    <w:rPr>
      <w:b/>
      <w:bCs/>
    </w:rPr>
  </w:style>
  <w:style w:type="paragraph" w:styleId="ListeParagraf">
    <w:name w:val="List Paragraph"/>
    <w:basedOn w:val="Normal"/>
    <w:uiPriority w:val="34"/>
    <w:qFormat/>
    <w:rsid w:val="000F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paragraph"/>
    <w:basedOn w:val="Normal"/>
    <w:rsid w:val="000F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Hicran</dc:creator>
  <cp:keywords/>
  <dc:description/>
  <cp:lastModifiedBy>vatan ortaokul</cp:lastModifiedBy>
  <cp:revision>2</cp:revision>
  <dcterms:created xsi:type="dcterms:W3CDTF">2023-02-13T12:19:00Z</dcterms:created>
  <dcterms:modified xsi:type="dcterms:W3CDTF">2023-02-13T12:19:00Z</dcterms:modified>
</cp:coreProperties>
</file>